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8F" w:rsidRPr="00E37D8F" w:rsidRDefault="00714A41" w:rsidP="00312B88">
      <w:pPr>
        <w:shd w:val="clear" w:color="auto" w:fill="FFFFFF"/>
        <w:spacing w:afterLines="50" w:line="561" w:lineRule="atLeast"/>
        <w:jc w:val="center"/>
        <w:rPr>
          <w:rFonts w:ascii="Times New Roman" w:eastAsia="方正小标宋简体" w:hAnsi="Times New Roman"/>
          <w:sz w:val="32"/>
          <w:szCs w:val="32"/>
        </w:rPr>
      </w:pPr>
      <w:r>
        <w:rPr>
          <w:rFonts w:ascii="Times New Roman" w:eastAsia="方正小标宋简体" w:hAnsi="Times New Roman" w:hint="eastAsia"/>
          <w:sz w:val="32"/>
          <w:szCs w:val="32"/>
        </w:rPr>
        <w:t>南京新港市政</w:t>
      </w:r>
      <w:r w:rsidR="00DA3F5C">
        <w:rPr>
          <w:rFonts w:ascii="Times New Roman" w:eastAsia="方正小标宋简体" w:hAnsi="Times New Roman" w:hint="eastAsia"/>
          <w:sz w:val="32"/>
          <w:szCs w:val="32"/>
        </w:rPr>
        <w:t>路灯养护</w:t>
      </w:r>
      <w:r w:rsidR="00270DF6" w:rsidRPr="00270DF6">
        <w:rPr>
          <w:rFonts w:ascii="Times New Roman" w:eastAsia="方正小标宋简体" w:hAnsi="Times New Roman" w:hint="eastAsia"/>
          <w:sz w:val="32"/>
          <w:szCs w:val="32"/>
        </w:rPr>
        <w:t>项目</w:t>
      </w:r>
      <w:r w:rsidR="00CD0632" w:rsidRPr="00C20EB6">
        <w:rPr>
          <w:rFonts w:ascii="Times New Roman" w:eastAsia="方正小标宋简体" w:hAnsi="Times New Roman" w:hint="eastAsia"/>
          <w:sz w:val="32"/>
          <w:szCs w:val="32"/>
        </w:rPr>
        <w:t>招标公告</w:t>
      </w:r>
    </w:p>
    <w:p w:rsidR="000615FF" w:rsidRPr="00C20EB6" w:rsidRDefault="00CD0632"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一、</w:t>
      </w:r>
      <w:r w:rsidR="00811B05">
        <w:rPr>
          <w:rFonts w:ascii="仿宋_GB2312" w:eastAsia="仿宋_GB2312" w:hAnsi="Times New Roman" w:hint="eastAsia"/>
          <w:bCs/>
          <w:sz w:val="28"/>
          <w:szCs w:val="28"/>
          <w:u w:val="single"/>
        </w:rPr>
        <w:t>南京苏宁建设监理有限公司</w:t>
      </w:r>
      <w:r w:rsidR="003A7173" w:rsidRPr="00C20EB6">
        <w:rPr>
          <w:rFonts w:ascii="仿宋_GB2312" w:eastAsia="仿宋_GB2312" w:hAnsi="Times New Roman"/>
          <w:sz w:val="28"/>
          <w:szCs w:val="28"/>
        </w:rPr>
        <w:t>受</w:t>
      </w:r>
      <w:r w:rsidR="00270DF6" w:rsidRPr="00270DF6">
        <w:rPr>
          <w:rFonts w:ascii="仿宋_GB2312" w:eastAsia="仿宋_GB2312" w:hAnsi="Times New Roman" w:hint="eastAsia"/>
          <w:sz w:val="28"/>
          <w:szCs w:val="28"/>
          <w:u w:val="single"/>
        </w:rPr>
        <w:t xml:space="preserve"> 南京新港市政管理有限公司</w:t>
      </w:r>
      <w:r w:rsidR="00270DF6">
        <w:rPr>
          <w:rFonts w:ascii="仿宋_GB2312" w:eastAsia="仿宋_GB2312" w:hAnsi="Times New Roman" w:hint="eastAsia"/>
          <w:sz w:val="28"/>
          <w:szCs w:val="28"/>
          <w:u w:val="single"/>
        </w:rPr>
        <w:t xml:space="preserve"> </w:t>
      </w:r>
      <w:r w:rsidR="00F77E43" w:rsidRPr="00C20EB6">
        <w:rPr>
          <w:rFonts w:ascii="仿宋_GB2312" w:eastAsia="仿宋_GB2312" w:hAnsi="Times New Roman"/>
          <w:sz w:val="28"/>
          <w:szCs w:val="28"/>
        </w:rPr>
        <w:t>托负责本</w:t>
      </w:r>
      <w:r w:rsidR="00811B05">
        <w:rPr>
          <w:rFonts w:ascii="仿宋_GB2312" w:eastAsia="仿宋_GB2312" w:hAnsi="Times New Roman" w:hint="eastAsia"/>
          <w:sz w:val="28"/>
          <w:szCs w:val="28"/>
        </w:rPr>
        <w:t>项目</w:t>
      </w:r>
      <w:r w:rsidR="003A7173" w:rsidRPr="00C20EB6">
        <w:rPr>
          <w:rFonts w:ascii="仿宋_GB2312" w:eastAsia="仿宋_GB2312" w:hAnsi="Times New Roman"/>
          <w:sz w:val="28"/>
          <w:szCs w:val="28"/>
        </w:rPr>
        <w:t>招标事宜</w:t>
      </w:r>
      <w:r w:rsidR="00A73A19" w:rsidRPr="00C20EB6">
        <w:rPr>
          <w:rFonts w:ascii="仿宋_GB2312" w:eastAsia="仿宋_GB2312" w:hAnsi="Times New Roman" w:hint="eastAsia"/>
          <w:sz w:val="28"/>
          <w:szCs w:val="28"/>
        </w:rPr>
        <w:t>。</w:t>
      </w:r>
    </w:p>
    <w:tbl>
      <w:tblPr>
        <w:tblW w:w="0" w:type="auto"/>
        <w:tblCellSpacing w:w="15" w:type="dxa"/>
        <w:tblInd w:w="96" w:type="dxa"/>
        <w:shd w:val="clear" w:color="auto" w:fill="FFFFFF"/>
        <w:tblCellMar>
          <w:left w:w="0" w:type="dxa"/>
          <w:right w:w="0" w:type="dxa"/>
        </w:tblCellMar>
        <w:tblLook w:val="04A0"/>
      </w:tblPr>
      <w:tblGrid>
        <w:gridCol w:w="76"/>
        <w:gridCol w:w="4647"/>
        <w:gridCol w:w="4723"/>
        <w:gridCol w:w="80"/>
        <w:gridCol w:w="76"/>
      </w:tblGrid>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sz w:val="28"/>
                <w:szCs w:val="28"/>
              </w:rPr>
              <w:t>二、本招标工程概况：</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50005A" w:rsidP="00C20EB6">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000615FF" w:rsidRPr="00C20EB6">
              <w:rPr>
                <w:rFonts w:ascii="仿宋_GB2312" w:eastAsia="仿宋_GB2312" w:hAnsi="Times New Roman"/>
                <w:sz w:val="28"/>
                <w:szCs w:val="28"/>
              </w:rPr>
              <w:t>、工程地点：</w:t>
            </w:r>
            <w:r w:rsidR="000615FF" w:rsidRPr="00C20EB6">
              <w:rPr>
                <w:rFonts w:ascii="仿宋_GB2312" w:eastAsia="仿宋_GB2312" w:hAnsi="Times New Roman" w:hint="eastAsia"/>
                <w:sz w:val="28"/>
                <w:szCs w:val="28"/>
              </w:rPr>
              <w:t>南京经济技术开发区</w:t>
            </w:r>
          </w:p>
        </w:tc>
      </w:tr>
      <w:tr w:rsidR="000615FF" w:rsidRPr="00C20EB6" w:rsidTr="00C40E9C">
        <w:trPr>
          <w:gridAfter w:val="2"/>
          <w:wAfter w:w="111" w:type="dxa"/>
          <w:trHeight w:val="411"/>
          <w:tblCellSpacing w:w="15" w:type="dxa"/>
        </w:trPr>
        <w:tc>
          <w:tcPr>
            <w:tcW w:w="9401" w:type="dxa"/>
            <w:gridSpan w:val="3"/>
            <w:shd w:val="clear" w:color="auto" w:fill="FFFFFF"/>
            <w:vAlign w:val="center"/>
            <w:hideMark/>
          </w:tcPr>
          <w:p w:rsidR="00811B05" w:rsidRDefault="0050005A" w:rsidP="00BA0844">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2</w:t>
            </w:r>
            <w:r w:rsidR="008B584B">
              <w:rPr>
                <w:rFonts w:ascii="仿宋_GB2312" w:eastAsia="仿宋_GB2312" w:hAnsi="Times New Roman" w:hint="eastAsia"/>
                <w:sz w:val="28"/>
                <w:szCs w:val="28"/>
              </w:rPr>
              <w:t>、</w:t>
            </w:r>
            <w:r>
              <w:rPr>
                <w:rFonts w:ascii="仿宋_GB2312" w:eastAsia="仿宋_GB2312" w:hAnsi="Times New Roman" w:hint="eastAsia"/>
                <w:sz w:val="28"/>
                <w:szCs w:val="28"/>
              </w:rPr>
              <w:t>服务期</w:t>
            </w:r>
            <w:r w:rsidR="00811B05">
              <w:rPr>
                <w:rFonts w:ascii="仿宋_GB2312" w:eastAsia="仿宋_GB2312" w:hAnsi="Times New Roman" w:hint="eastAsia"/>
                <w:sz w:val="28"/>
                <w:szCs w:val="28"/>
              </w:rPr>
              <w:t>：</w:t>
            </w:r>
            <w:r>
              <w:rPr>
                <w:rFonts w:ascii="仿宋_GB2312" w:eastAsia="仿宋_GB2312" w:hAnsi="Times New Roman" w:hint="eastAsia"/>
                <w:sz w:val="28"/>
                <w:szCs w:val="28"/>
              </w:rPr>
              <w:t>三年</w:t>
            </w:r>
          </w:p>
          <w:p w:rsidR="00E37D8F" w:rsidRPr="00C20EB6" w:rsidRDefault="004A398C" w:rsidP="00A64B6B">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3</w:t>
            </w:r>
            <w:r w:rsidR="00D529E4">
              <w:rPr>
                <w:rFonts w:ascii="仿宋_GB2312" w:eastAsia="仿宋_GB2312" w:hAnsi="Times New Roman" w:hint="eastAsia"/>
                <w:sz w:val="28"/>
                <w:szCs w:val="28"/>
              </w:rPr>
              <w:t>、</w:t>
            </w:r>
            <w:r w:rsidR="00C339BD">
              <w:rPr>
                <w:rFonts w:ascii="仿宋_GB2312" w:eastAsia="仿宋_GB2312" w:hAnsi="Times New Roman" w:hint="eastAsia"/>
                <w:sz w:val="28"/>
                <w:szCs w:val="28"/>
              </w:rPr>
              <w:t>招标</w:t>
            </w:r>
            <w:r w:rsidR="00C339BD" w:rsidRPr="00C20EB6">
              <w:rPr>
                <w:rFonts w:ascii="仿宋_GB2312" w:eastAsia="仿宋_GB2312" w:hAnsi="Times New Roman"/>
                <w:sz w:val="28"/>
                <w:szCs w:val="28"/>
              </w:rPr>
              <w:t>内容：</w:t>
            </w:r>
          </w:p>
        </w:tc>
      </w:tr>
      <w:tr w:rsidR="000615FF" w:rsidRPr="00C20EB6" w:rsidTr="00C40E9C">
        <w:trPr>
          <w:gridAfter w:val="2"/>
          <w:wAfter w:w="111" w:type="dxa"/>
          <w:tblCellSpacing w:w="15" w:type="dxa"/>
        </w:trPr>
        <w:tc>
          <w:tcPr>
            <w:tcW w:w="9401" w:type="dxa"/>
            <w:gridSpan w:val="3"/>
            <w:shd w:val="clear" w:color="auto" w:fill="FFFFFF"/>
            <w:vAlign w:val="center"/>
            <w:hideMark/>
          </w:tcPr>
          <w:p w:rsidR="00E37D8F" w:rsidRDefault="00E37D8F" w:rsidP="00E37D8F">
            <w:pPr>
              <w:shd w:val="clear" w:color="auto" w:fill="FFFFFF"/>
              <w:spacing w:line="480" w:lineRule="exact"/>
              <w:rPr>
                <w:rFonts w:ascii="仿宋_GB2312" w:eastAsia="仿宋_GB2312"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5"/>
              <w:gridCol w:w="5528"/>
            </w:tblGrid>
            <w:tr w:rsidR="00A13AFA" w:rsidRPr="00BB72C1" w:rsidTr="00A13AFA">
              <w:tc>
                <w:tcPr>
                  <w:tcW w:w="3585" w:type="dxa"/>
                </w:tcPr>
                <w:p w:rsidR="00A13AFA" w:rsidRPr="00BB72C1" w:rsidRDefault="00A13AFA"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标段号</w:t>
                  </w:r>
                </w:p>
              </w:tc>
              <w:tc>
                <w:tcPr>
                  <w:tcW w:w="5528" w:type="dxa"/>
                </w:tcPr>
                <w:p w:rsidR="00A13AFA" w:rsidRPr="00BB72C1" w:rsidRDefault="00A13AFA"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标段内容</w:t>
                  </w:r>
                </w:p>
              </w:tc>
            </w:tr>
            <w:tr w:rsidR="00A13AFA" w:rsidRPr="00BB72C1" w:rsidTr="00A13AFA">
              <w:trPr>
                <w:trHeight w:val="632"/>
              </w:trPr>
              <w:tc>
                <w:tcPr>
                  <w:tcW w:w="3585" w:type="dxa"/>
                  <w:vAlign w:val="center"/>
                </w:tcPr>
                <w:p w:rsidR="00A13AFA" w:rsidRPr="00BB72C1" w:rsidRDefault="00A13AFA"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一标段</w:t>
                  </w:r>
                </w:p>
              </w:tc>
              <w:tc>
                <w:tcPr>
                  <w:tcW w:w="5528" w:type="dxa"/>
                  <w:vAlign w:val="center"/>
                </w:tcPr>
                <w:p w:rsidR="00A13AFA" w:rsidRPr="00BB72C1" w:rsidRDefault="00A13AFA"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新港片区</w:t>
                  </w:r>
                </w:p>
              </w:tc>
            </w:tr>
            <w:tr w:rsidR="00A13AFA" w:rsidRPr="00BB72C1" w:rsidTr="00A13AFA">
              <w:trPr>
                <w:trHeight w:val="543"/>
              </w:trPr>
              <w:tc>
                <w:tcPr>
                  <w:tcW w:w="3585" w:type="dxa"/>
                  <w:vAlign w:val="center"/>
                </w:tcPr>
                <w:p w:rsidR="00A13AFA" w:rsidRPr="00BB72C1" w:rsidRDefault="00A13AFA"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二标段</w:t>
                  </w:r>
                </w:p>
              </w:tc>
              <w:tc>
                <w:tcPr>
                  <w:tcW w:w="5528" w:type="dxa"/>
                  <w:vAlign w:val="center"/>
                </w:tcPr>
                <w:p w:rsidR="00A13AFA" w:rsidRPr="00BB72C1" w:rsidRDefault="00A13AFA" w:rsidP="004A3BCE">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液晶谷片区</w:t>
                  </w:r>
                </w:p>
              </w:tc>
            </w:tr>
            <w:tr w:rsidR="00A13AFA" w:rsidRPr="00BB72C1" w:rsidTr="00A13AFA">
              <w:trPr>
                <w:trHeight w:val="620"/>
              </w:trPr>
              <w:tc>
                <w:tcPr>
                  <w:tcW w:w="3585" w:type="dxa"/>
                  <w:vAlign w:val="center"/>
                </w:tcPr>
                <w:p w:rsidR="00A13AFA" w:rsidRPr="00BB72C1" w:rsidRDefault="00A13AFA"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三标段</w:t>
                  </w:r>
                </w:p>
              </w:tc>
              <w:tc>
                <w:tcPr>
                  <w:tcW w:w="5528" w:type="dxa"/>
                  <w:vAlign w:val="center"/>
                </w:tcPr>
                <w:p w:rsidR="00A13AFA" w:rsidRPr="00BB72C1" w:rsidRDefault="00A13AFA" w:rsidP="00BB72C1">
                  <w:pPr>
                    <w:spacing w:line="480" w:lineRule="exact"/>
                    <w:jc w:val="center"/>
                    <w:rPr>
                      <w:rFonts w:ascii="仿宋_GB2312" w:eastAsia="仿宋_GB2312" w:hAnsi="Times New Roman"/>
                      <w:sz w:val="28"/>
                      <w:szCs w:val="28"/>
                    </w:rPr>
                  </w:pPr>
                  <w:r>
                    <w:rPr>
                      <w:rFonts w:ascii="仿宋_GB2312" w:eastAsia="仿宋_GB2312" w:hAnsi="Times New Roman" w:hint="eastAsia"/>
                      <w:sz w:val="28"/>
                      <w:szCs w:val="28"/>
                    </w:rPr>
                    <w:t>综保区片区</w:t>
                  </w:r>
                </w:p>
              </w:tc>
            </w:tr>
          </w:tbl>
          <w:p w:rsidR="00EC3DB7" w:rsidRPr="00C20EB6" w:rsidRDefault="00EC3DB7" w:rsidP="00EC3DB7">
            <w:pPr>
              <w:shd w:val="clear" w:color="auto" w:fill="FFFFFF"/>
              <w:spacing w:line="480" w:lineRule="exact"/>
              <w:jc w:val="center"/>
              <w:rPr>
                <w:rFonts w:ascii="仿宋_GB2312" w:eastAsia="仿宋_GB2312" w:hAnsi="Times New Roman"/>
                <w:sz w:val="28"/>
                <w:szCs w:val="28"/>
              </w:rPr>
            </w:pPr>
          </w:p>
        </w:tc>
      </w:tr>
      <w:tr w:rsidR="00D96165" w:rsidRPr="00C20EB6" w:rsidTr="00C40E9C">
        <w:trPr>
          <w:gridAfter w:val="2"/>
          <w:wAfter w:w="111" w:type="dxa"/>
          <w:tblCellSpacing w:w="15" w:type="dxa"/>
        </w:trPr>
        <w:tc>
          <w:tcPr>
            <w:tcW w:w="9401" w:type="dxa"/>
            <w:gridSpan w:val="3"/>
            <w:shd w:val="clear" w:color="auto" w:fill="FFFFFF"/>
            <w:vAlign w:val="center"/>
            <w:hideMark/>
          </w:tcPr>
          <w:p w:rsidR="00D96165" w:rsidRDefault="00D96165" w:rsidP="00EC3DB7">
            <w:pPr>
              <w:shd w:val="clear" w:color="auto" w:fill="FFFFFF"/>
              <w:spacing w:line="480" w:lineRule="exact"/>
              <w:jc w:val="center"/>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0C2C6E"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0D03F4">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0615FF" w:rsidRPr="00C20EB6" w:rsidRDefault="000615FF" w:rsidP="00C20EB6">
            <w:pPr>
              <w:shd w:val="clear" w:color="auto" w:fill="FFFFFF"/>
              <w:spacing w:line="480" w:lineRule="exact"/>
              <w:jc w:val="left"/>
              <w:rPr>
                <w:rFonts w:ascii="仿宋_GB2312" w:eastAsia="仿宋_GB2312" w:hAnsi="Times New Roman"/>
                <w:sz w:val="28"/>
                <w:szCs w:val="28"/>
              </w:rPr>
            </w:pPr>
          </w:p>
        </w:tc>
      </w:tr>
      <w:tr w:rsidR="000615FF" w:rsidRPr="00C20EB6" w:rsidTr="00C40E9C">
        <w:trPr>
          <w:gridAfter w:val="2"/>
          <w:wAfter w:w="111" w:type="dxa"/>
          <w:tblCellSpacing w:w="15" w:type="dxa"/>
        </w:trPr>
        <w:tc>
          <w:tcPr>
            <w:tcW w:w="9401" w:type="dxa"/>
            <w:gridSpan w:val="3"/>
            <w:shd w:val="clear" w:color="auto" w:fill="FFFFFF"/>
            <w:vAlign w:val="center"/>
            <w:hideMark/>
          </w:tcPr>
          <w:p w:rsidR="004308D8" w:rsidRPr="00C20EB6" w:rsidRDefault="004308D8"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C3DB7" w:rsidRPr="00EC3DB7" w:rsidRDefault="00EC3DB7" w:rsidP="00EC3DB7">
            <w:pPr>
              <w:shd w:val="clear" w:color="auto" w:fill="FFFFFF"/>
              <w:spacing w:line="480" w:lineRule="exact"/>
              <w:jc w:val="left"/>
              <w:rPr>
                <w:rFonts w:ascii="仿宋_GB2312" w:eastAsia="仿宋_GB2312" w:hAnsi="Times New Roman"/>
                <w:sz w:val="28"/>
                <w:szCs w:val="28"/>
              </w:rPr>
            </w:pPr>
            <w:r w:rsidRPr="00EC3DB7">
              <w:rPr>
                <w:rFonts w:ascii="仿宋_GB2312" w:eastAsia="仿宋_GB2312" w:hAnsi="Times New Roman" w:hint="eastAsia"/>
                <w:sz w:val="28"/>
                <w:szCs w:val="28"/>
              </w:rPr>
              <w:t>注：</w:t>
            </w:r>
            <w:r w:rsidR="004A398C" w:rsidRPr="004A398C">
              <w:rPr>
                <w:rFonts w:ascii="仿宋_GB2312" w:eastAsia="仿宋_GB2312" w:hAnsi="Times New Roman" w:hint="eastAsia"/>
                <w:sz w:val="28"/>
                <w:szCs w:val="28"/>
              </w:rPr>
              <w:t>同一投标人可同时参加</w:t>
            </w:r>
            <w:r w:rsidR="004A398C">
              <w:rPr>
                <w:rFonts w:ascii="仿宋_GB2312" w:eastAsia="仿宋_GB2312" w:hAnsi="Times New Roman" w:hint="eastAsia"/>
                <w:sz w:val="28"/>
                <w:szCs w:val="28"/>
              </w:rPr>
              <w:t>多</w:t>
            </w:r>
            <w:r w:rsidR="004A398C" w:rsidRPr="004A398C">
              <w:rPr>
                <w:rFonts w:ascii="仿宋_GB2312" w:eastAsia="仿宋_GB2312" w:hAnsi="Times New Roman" w:hint="eastAsia"/>
                <w:sz w:val="28"/>
                <w:szCs w:val="28"/>
              </w:rPr>
              <w:t>个标段投标，但投标人应分标段制作、封装及投递投标文件，投标人需对每标段内所有采购服务内容进行整体投标。按一标段、二标段</w:t>
            </w:r>
            <w:r w:rsidR="004A398C">
              <w:rPr>
                <w:rFonts w:ascii="仿宋_GB2312" w:eastAsia="仿宋_GB2312" w:hAnsi="Times New Roman" w:hint="eastAsia"/>
                <w:sz w:val="28"/>
                <w:szCs w:val="28"/>
              </w:rPr>
              <w:t>、三标段</w:t>
            </w:r>
            <w:r w:rsidR="004A398C" w:rsidRPr="004A398C">
              <w:rPr>
                <w:rFonts w:ascii="仿宋_GB2312" w:eastAsia="仿宋_GB2312" w:hAnsi="Times New Roman" w:hint="eastAsia"/>
                <w:sz w:val="28"/>
                <w:szCs w:val="28"/>
              </w:rPr>
              <w:t>顺序开评标</w:t>
            </w:r>
            <w:r w:rsidR="004A398C">
              <w:rPr>
                <w:rFonts w:ascii="仿宋_GB2312" w:eastAsia="仿宋_GB2312" w:hAnsi="Times New Roman" w:hint="eastAsia"/>
                <w:sz w:val="28"/>
                <w:szCs w:val="28"/>
              </w:rPr>
              <w:t>。</w:t>
            </w:r>
            <w:r w:rsidRPr="00EC3DB7">
              <w:rPr>
                <w:rFonts w:ascii="仿宋_GB2312" w:eastAsia="仿宋_GB2312" w:hAnsi="Times New Roman" w:hint="eastAsia"/>
                <w:sz w:val="28"/>
                <w:szCs w:val="28"/>
              </w:rPr>
              <w:t xml:space="preserve"> </w:t>
            </w:r>
          </w:p>
          <w:p w:rsidR="00E451BB" w:rsidRDefault="004A398C" w:rsidP="00EC3DB7">
            <w:pPr>
              <w:numPr>
                <w:ilvl w:val="0"/>
                <w:numId w:val="3"/>
              </w:num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投标人应具备的资格条件</w:t>
            </w:r>
            <w:r w:rsidR="00E451BB" w:rsidRPr="00C20EB6">
              <w:rPr>
                <w:rFonts w:ascii="仿宋_GB2312" w:eastAsia="仿宋_GB2312" w:hAnsi="Times New Roman"/>
                <w:sz w:val="28"/>
                <w:szCs w:val="28"/>
              </w:rPr>
              <w:t>：</w:t>
            </w:r>
          </w:p>
          <w:p w:rsidR="004A398C" w:rsidRDefault="004A398C" w:rsidP="004A398C">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sz w:val="28"/>
                <w:szCs w:val="28"/>
              </w:rPr>
              <w:t>1、</w:t>
            </w:r>
            <w:r w:rsidRPr="004A398C">
              <w:rPr>
                <w:rFonts w:ascii="仿宋_GB2312" w:eastAsia="仿宋_GB2312" w:hAnsi="Times New Roman" w:hint="eastAsia"/>
                <w:sz w:val="28"/>
                <w:szCs w:val="28"/>
              </w:rPr>
              <w:t>应具备《中华人民共和国政府采购法》规定的条件：</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（1）具有独立承担民事责任的能力（提供企业法人营业执照）；</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（2）具有良好的商业信誉和健全的财务会计制度（提供参加本次政府采购活动前的2014、2015年财务状况报告）；</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（3）具有履行合同所必需的设备和专业技术能力（根据项目需求提供履行合同所必需的设备和专业技术能力的证明材料）；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（4）有依法缴纳税收和社会保障资金的良好记录（请提供参加本次政府采购活动前至少六个月依法缴纳税收和社会保障资金的相关材料)；</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（5）参加政府采购活动前三年内，在经营活动中没有重大违法记录（请提供参加政府采购活动前3年内在经营活动中没有重大违法记录的书面声明）；</w:t>
            </w:r>
          </w:p>
          <w:p w:rsidR="004A398C" w:rsidRPr="004A398C" w:rsidRDefault="004A398C" w:rsidP="004A398C">
            <w:pPr>
              <w:shd w:val="clear" w:color="auto" w:fill="FFFFFF"/>
              <w:spacing w:line="480" w:lineRule="exact"/>
              <w:jc w:val="left"/>
              <w:rPr>
                <w:rFonts w:ascii="仿宋_GB2312" w:eastAsia="仿宋_GB2312" w:hAnsi="Times New Roman"/>
                <w:sz w:val="28"/>
                <w:szCs w:val="28"/>
              </w:rPr>
            </w:pPr>
            <w:r w:rsidRPr="004A398C">
              <w:rPr>
                <w:rFonts w:ascii="仿宋_GB2312" w:eastAsia="仿宋_GB2312" w:hAnsi="Times New Roman" w:hint="eastAsia"/>
                <w:sz w:val="28"/>
                <w:szCs w:val="28"/>
              </w:rPr>
              <w:t>（6）法律、行政法规规定的其他条件（提供项目实施所必须的许可资质证明</w:t>
            </w:r>
            <w:r w:rsidRPr="004A398C">
              <w:rPr>
                <w:rFonts w:ascii="仿宋_GB2312" w:eastAsia="仿宋_GB2312" w:hAnsi="Times New Roman" w:hint="eastAsia"/>
                <w:sz w:val="28"/>
                <w:szCs w:val="28"/>
              </w:rPr>
              <w:lastRenderedPageBreak/>
              <w:t>材料）。</w:t>
            </w:r>
          </w:p>
        </w:tc>
      </w:tr>
      <w:tr w:rsidR="00E451BB" w:rsidRPr="00D35F25" w:rsidTr="00C40E9C">
        <w:trPr>
          <w:gridBefore w:val="1"/>
          <w:gridAfter w:val="1"/>
          <w:wBefore w:w="31" w:type="dxa"/>
          <w:wAfter w:w="31" w:type="dxa"/>
          <w:tblCellSpacing w:w="15" w:type="dxa"/>
        </w:trPr>
        <w:tc>
          <w:tcPr>
            <w:tcW w:w="9420" w:type="dxa"/>
            <w:gridSpan w:val="3"/>
            <w:shd w:val="clear" w:color="auto" w:fill="FFFFFF"/>
            <w:vAlign w:val="center"/>
            <w:hideMark/>
          </w:tcPr>
          <w:p w:rsidR="004A398C" w:rsidRPr="00D35F25" w:rsidRDefault="004A398C" w:rsidP="004A398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lastRenderedPageBreak/>
              <w:t>2、采购人根据采购项目的特殊要求规定的特定条件：</w:t>
            </w:r>
          </w:p>
          <w:p w:rsidR="00DA3F5C" w:rsidRPr="00D35F25" w:rsidRDefault="00DA3F5C" w:rsidP="00DA3F5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（1）投标人需具有国内独立法人资格，招标内容在其营业执照的经营范围内（提供企业营业执照复印件，原件核查）。</w:t>
            </w:r>
          </w:p>
          <w:p w:rsidR="00DA3F5C" w:rsidRPr="00D35F25" w:rsidRDefault="00DA3F5C" w:rsidP="00DA3F5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（2）投标人具备企业具备城市及道路照明工程专业承包三级（含）及</w:t>
            </w:r>
            <w:r w:rsidR="00ED0D87" w:rsidRPr="00D35F25">
              <w:rPr>
                <w:rFonts w:ascii="仿宋_GB2312" w:eastAsia="仿宋_GB2312" w:hAnsi="Times New Roman" w:hint="eastAsia"/>
                <w:sz w:val="28"/>
                <w:szCs w:val="28"/>
              </w:rPr>
              <w:t>以上</w:t>
            </w:r>
            <w:r w:rsidRPr="00D35F25">
              <w:rPr>
                <w:rFonts w:ascii="仿宋_GB2312" w:eastAsia="仿宋_GB2312" w:hAnsi="Times New Roman" w:hint="eastAsia"/>
                <w:sz w:val="28"/>
                <w:szCs w:val="28"/>
              </w:rPr>
              <w:t>。（提供有效的资质证书复印件，原件</w:t>
            </w:r>
            <w:r w:rsidR="00700C74" w:rsidRPr="00D35F25">
              <w:rPr>
                <w:rFonts w:ascii="仿宋_GB2312" w:eastAsia="仿宋_GB2312" w:hAnsi="Times New Roman" w:hint="eastAsia"/>
                <w:sz w:val="28"/>
                <w:szCs w:val="28"/>
              </w:rPr>
              <w:t>核查</w:t>
            </w:r>
            <w:r w:rsidRPr="00D35F25">
              <w:rPr>
                <w:rFonts w:ascii="仿宋_GB2312" w:eastAsia="仿宋_GB2312" w:hAnsi="Times New Roman" w:hint="eastAsia"/>
                <w:sz w:val="28"/>
                <w:szCs w:val="28"/>
              </w:rPr>
              <w:t>）。</w:t>
            </w:r>
          </w:p>
          <w:p w:rsidR="00DA3F5C" w:rsidRPr="00D35F25" w:rsidRDefault="00DA3F5C" w:rsidP="00DA3F5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（3）投标人拟委派的项目负责人具有机电工程专业二级及以上注册建造师资格，提供本人在本企业2017年1月-2017年6月社保证明材料，针对项目整体情况要求项目经理进行现场答辩。（提供</w:t>
            </w:r>
            <w:r w:rsidR="00312B88">
              <w:rPr>
                <w:rFonts w:ascii="仿宋_GB2312" w:eastAsia="仿宋_GB2312" w:hAnsi="Times New Roman" w:hint="eastAsia"/>
                <w:sz w:val="28"/>
                <w:szCs w:val="28"/>
              </w:rPr>
              <w:t>有效期内的</w:t>
            </w:r>
            <w:r w:rsidRPr="00D35F25">
              <w:rPr>
                <w:rFonts w:ascii="仿宋_GB2312" w:eastAsia="仿宋_GB2312" w:hAnsi="Times New Roman" w:hint="eastAsia"/>
                <w:sz w:val="28"/>
                <w:szCs w:val="28"/>
              </w:rPr>
              <w:t>注册证书、社保证明材料复印件，原件核查）。</w:t>
            </w:r>
          </w:p>
          <w:p w:rsidR="00DA3F5C" w:rsidRPr="00D35F25" w:rsidRDefault="00DA3F5C" w:rsidP="00DA3F5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（4）本项目不接受联合体投标。</w:t>
            </w:r>
          </w:p>
          <w:p w:rsidR="00F13B12" w:rsidRPr="00D35F25" w:rsidRDefault="00DA3F5C" w:rsidP="00DA3F5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（5）投标人在南京经济技术开发区范围内（接近城区）有固定办公、管理用房、日常养护车辆、设备及作业材料的存放场所。（提供有效证明材料复印件加盖公章，原件备查）</w:t>
            </w:r>
          </w:p>
          <w:p w:rsidR="00C40E9C" w:rsidRPr="00D35F25" w:rsidRDefault="00C40E9C" w:rsidP="00DA3F5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3、拒绝下述供应商参加本次采购活动：</w:t>
            </w:r>
          </w:p>
          <w:p w:rsidR="00C40E9C" w:rsidRPr="00D35F25" w:rsidRDefault="00C40E9C" w:rsidP="00C40E9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（1）供应商单位负责人为同一人或者存在直接控股、管理关系的不同供应商，不得参加同一合同项下的政府采购活动。</w:t>
            </w:r>
          </w:p>
          <w:p w:rsidR="00C40E9C" w:rsidRPr="00D35F25" w:rsidRDefault="00C40E9C" w:rsidP="00C40E9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（2）凡为采购项目提供整体设计、规范编制或者项目管理、监理、检测等服务的供应商，不得再参加本项目的采购活动。</w:t>
            </w:r>
          </w:p>
          <w:p w:rsidR="00C40E9C" w:rsidRPr="00D35F25" w:rsidRDefault="00C40E9C" w:rsidP="00C40E9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四、现场勘察/答疑：采购人不组织，供应商可自行联系采购人。</w:t>
            </w:r>
          </w:p>
          <w:p w:rsidR="00C40E9C" w:rsidRPr="00D35F25" w:rsidRDefault="00C40E9C" w:rsidP="00C40E9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五、招标文件出售方式：人民币500元/套，售后不退；从2017年7月 27日起至8月2日17：00止，每天8：30-11：30，14：00-17：00（北京时间，节假日除外）</w:t>
            </w:r>
          </w:p>
          <w:p w:rsidR="00C40E9C" w:rsidRPr="00D35F25" w:rsidRDefault="00C40E9C" w:rsidP="00C40E9C">
            <w:pPr>
              <w:shd w:val="clear" w:color="auto" w:fill="FFFFFF"/>
              <w:spacing w:line="480" w:lineRule="exact"/>
              <w:jc w:val="left"/>
              <w:rPr>
                <w:rFonts w:ascii="仿宋_GB2312" w:eastAsia="仿宋_GB2312" w:hAnsi="Times New Roman"/>
                <w:sz w:val="28"/>
                <w:szCs w:val="28"/>
              </w:rPr>
            </w:pPr>
            <w:r w:rsidRPr="00D35F25">
              <w:rPr>
                <w:rFonts w:ascii="仿宋_GB2312" w:eastAsia="仿宋_GB2312" w:hAnsi="Times New Roman" w:hint="eastAsia"/>
                <w:sz w:val="28"/>
                <w:szCs w:val="28"/>
              </w:rPr>
              <w:t>六、招标文件获取：请投标人持“采购人特定条件”的企业相关证书复印件（加盖公章）、营业执照复印件（加盖公章）、介绍信或授权委托书原件、授权代表身份证原件及复印件到南京苏宁建设监理有限公司（南京市中山路99</w:t>
            </w:r>
            <w:r w:rsidR="00700C74" w:rsidRPr="00D35F25">
              <w:rPr>
                <w:rFonts w:ascii="仿宋_GB2312" w:eastAsia="仿宋_GB2312" w:hAnsi="Times New Roman" w:hint="eastAsia"/>
                <w:sz w:val="28"/>
                <w:szCs w:val="28"/>
              </w:rPr>
              <w:t>号</w:t>
            </w:r>
            <w:r w:rsidRPr="00D35F25">
              <w:rPr>
                <w:rFonts w:ascii="仿宋_GB2312" w:eastAsia="仿宋_GB2312" w:hAnsi="Times New Roman" w:hint="eastAsia"/>
                <w:sz w:val="28"/>
                <w:szCs w:val="28"/>
              </w:rPr>
              <w:t>7层701房间）购买。</w:t>
            </w: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E451BB" w:rsidRPr="00C20EB6" w:rsidTr="00C40E9C">
        <w:trPr>
          <w:gridBefore w:val="1"/>
          <w:gridAfter w:val="1"/>
          <w:wBefore w:w="31" w:type="dxa"/>
          <w:wAfter w:w="31" w:type="dxa"/>
          <w:tblCellSpacing w:w="15" w:type="dxa"/>
        </w:trPr>
        <w:tc>
          <w:tcPr>
            <w:tcW w:w="9420" w:type="dxa"/>
            <w:gridSpan w:val="3"/>
            <w:shd w:val="clear" w:color="auto" w:fill="FFFFFF"/>
            <w:vAlign w:val="center"/>
            <w:hideMark/>
          </w:tcPr>
          <w:p w:rsidR="00E451BB" w:rsidRPr="00C20EB6" w:rsidRDefault="00E451BB"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4617" w:type="dxa"/>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c>
          <w:tcPr>
            <w:tcW w:w="0" w:type="auto"/>
            <w:gridSpan w:val="3"/>
            <w:shd w:val="clear" w:color="auto" w:fill="FFFFFF"/>
            <w:vAlign w:val="center"/>
            <w:hideMark/>
          </w:tcPr>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tbl>
            <w:tblPr>
              <w:tblW w:w="0" w:type="auto"/>
              <w:tblCellSpacing w:w="15" w:type="dxa"/>
              <w:shd w:val="clear" w:color="auto" w:fill="FFFFFF"/>
              <w:tblCellMar>
                <w:left w:w="0" w:type="dxa"/>
                <w:right w:w="0" w:type="dxa"/>
              </w:tblCellMar>
              <w:tblLook w:val="04A0"/>
            </w:tblPr>
            <w:tblGrid>
              <w:gridCol w:w="4733"/>
              <w:gridCol w:w="4733"/>
            </w:tblGrid>
            <w:tr w:rsidR="00E52315" w:rsidRPr="00C20EB6" w:rsidTr="00E52315">
              <w:trPr>
                <w:tblCellSpacing w:w="15" w:type="dxa"/>
              </w:trPr>
              <w:tc>
                <w:tcPr>
                  <w:tcW w:w="0" w:type="auto"/>
                  <w:gridSpan w:val="2"/>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E52315">
              <w:trPr>
                <w:tblCellSpacing w:w="15" w:type="dxa"/>
              </w:trPr>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c>
                <w:tcPr>
                  <w:tcW w:w="0" w:type="auto"/>
                  <w:shd w:val="clear" w:color="auto" w:fill="FFFFFF"/>
                  <w:vAlign w:val="center"/>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p>
              </w:tc>
            </w:tr>
            <w:tr w:rsidR="00E52315" w:rsidRPr="00C20EB6" w:rsidTr="0025237F">
              <w:trPr>
                <w:tblCellSpacing w:w="15" w:type="dxa"/>
              </w:trPr>
              <w:tc>
                <w:tcPr>
                  <w:tcW w:w="0" w:type="auto"/>
                  <w:gridSpan w:val="2"/>
                  <w:shd w:val="clear" w:color="auto" w:fill="FFFFFF"/>
                  <w:hideMark/>
                </w:tcPr>
                <w:p w:rsidR="00E52315" w:rsidRPr="00C20EB6" w:rsidRDefault="00E52315" w:rsidP="00C20EB6">
                  <w:pPr>
                    <w:shd w:val="clear" w:color="auto" w:fill="FFFFFF"/>
                    <w:spacing w:line="480" w:lineRule="exact"/>
                    <w:jc w:val="left"/>
                    <w:rPr>
                      <w:rFonts w:ascii="仿宋_GB2312" w:eastAsia="仿宋_GB2312" w:hAnsi="Times New Roman"/>
                      <w:sz w:val="28"/>
                      <w:szCs w:val="28"/>
                    </w:rPr>
                  </w:pPr>
                  <w:r w:rsidRPr="00C20EB6">
                    <w:rPr>
                      <w:rFonts w:ascii="仿宋_GB2312" w:eastAsia="仿宋_GB2312" w:hAnsi="Times New Roman" w:hint="eastAsia"/>
                      <w:sz w:val="28"/>
                      <w:szCs w:val="28"/>
                    </w:rPr>
                    <w:t>网上发布的公告与书面公告具有同等法律效力。如果网上发布的公告与书面公</w:t>
                  </w:r>
                  <w:r w:rsidRPr="00C20EB6">
                    <w:rPr>
                      <w:rFonts w:ascii="仿宋_GB2312" w:eastAsia="仿宋_GB2312" w:hAnsi="Times New Roman" w:hint="eastAsia"/>
                      <w:sz w:val="28"/>
                      <w:szCs w:val="28"/>
                    </w:rPr>
                    <w:lastRenderedPageBreak/>
                    <w:t>告内容不一致，则以书面为准。</w:t>
                  </w:r>
                </w:p>
              </w:tc>
            </w:tr>
          </w:tbl>
          <w:p w:rsidR="00D74707" w:rsidRPr="00C20EB6" w:rsidRDefault="00D74707" w:rsidP="00C20EB6">
            <w:pPr>
              <w:shd w:val="clear" w:color="auto" w:fill="FFFFFF"/>
              <w:spacing w:line="480" w:lineRule="exact"/>
              <w:jc w:val="left"/>
              <w:rPr>
                <w:rFonts w:ascii="仿宋_GB2312" w:eastAsia="仿宋_GB2312" w:hAnsi="Times New Roman"/>
                <w:sz w:val="28"/>
                <w:szCs w:val="28"/>
              </w:rPr>
            </w:pPr>
          </w:p>
        </w:tc>
      </w:tr>
      <w:tr w:rsidR="00D74707" w:rsidRPr="00C20EB6" w:rsidTr="00C40E9C">
        <w:trPr>
          <w:gridBefore w:val="1"/>
          <w:wBefore w:w="31" w:type="dxa"/>
          <w:tblCellSpacing w:w="15" w:type="dxa"/>
        </w:trPr>
        <w:tc>
          <w:tcPr>
            <w:tcW w:w="9481" w:type="dxa"/>
            <w:gridSpan w:val="4"/>
            <w:shd w:val="clear" w:color="auto" w:fill="FFFFFF"/>
            <w:vAlign w:val="center"/>
            <w:hideMark/>
          </w:tcPr>
          <w:p w:rsidR="00D74707" w:rsidRPr="00C20EB6" w:rsidRDefault="00D74707" w:rsidP="008E53FB">
            <w:pPr>
              <w:shd w:val="clear" w:color="auto" w:fill="FFFFFF"/>
              <w:spacing w:line="480" w:lineRule="exact"/>
              <w:jc w:val="left"/>
              <w:rPr>
                <w:rFonts w:ascii="仿宋_GB2312" w:eastAsia="仿宋_GB2312" w:hAnsi="Times New Roman"/>
                <w:sz w:val="28"/>
                <w:szCs w:val="28"/>
              </w:rPr>
            </w:pPr>
          </w:p>
        </w:tc>
      </w:tr>
    </w:tbl>
    <w:p w:rsidR="00C522EF" w:rsidRPr="00C522EF" w:rsidRDefault="00C40E9C" w:rsidP="00C522EF">
      <w:pPr>
        <w:shd w:val="clear" w:color="auto" w:fill="FFFFFF"/>
        <w:spacing w:line="480" w:lineRule="exact"/>
        <w:jc w:val="left"/>
        <w:rPr>
          <w:rFonts w:ascii="仿宋_GB2312" w:eastAsia="仿宋_GB2312" w:hAnsi="Times New Roman"/>
          <w:sz w:val="28"/>
          <w:szCs w:val="28"/>
        </w:rPr>
      </w:pPr>
      <w:r>
        <w:rPr>
          <w:rFonts w:ascii="仿宋_GB2312" w:eastAsia="仿宋_GB2312" w:hAnsi="Times New Roman" w:hint="eastAsia"/>
          <w:b/>
          <w:bCs/>
          <w:sz w:val="28"/>
          <w:szCs w:val="28"/>
        </w:rPr>
        <w:t>七</w:t>
      </w:r>
      <w:r w:rsidR="00C522EF" w:rsidRPr="00C522EF">
        <w:rPr>
          <w:rFonts w:ascii="仿宋_GB2312" w:eastAsia="仿宋_GB2312" w:hAnsi="Times New Roman" w:hint="eastAsia"/>
          <w:b/>
          <w:bCs/>
          <w:sz w:val="28"/>
          <w:szCs w:val="28"/>
        </w:rPr>
        <w:t>、其它</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1、潜在投标人的单位名称必须与企业资质证书上的单位名称一致；</w:t>
      </w:r>
    </w:p>
    <w:p w:rsidR="00C522EF" w:rsidRP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2、本工程采用综合评分法。</w:t>
      </w:r>
    </w:p>
    <w:p w:rsidR="00C522EF" w:rsidRDefault="00C522EF" w:rsidP="00C522EF">
      <w:pPr>
        <w:shd w:val="clear" w:color="auto" w:fill="FFFFFF"/>
        <w:spacing w:line="480" w:lineRule="exact"/>
        <w:jc w:val="left"/>
        <w:rPr>
          <w:rFonts w:ascii="仿宋_GB2312" w:eastAsia="仿宋_GB2312" w:hAnsi="Times New Roman"/>
          <w:sz w:val="28"/>
          <w:szCs w:val="28"/>
        </w:rPr>
      </w:pPr>
      <w:r w:rsidRPr="00C522EF">
        <w:rPr>
          <w:rFonts w:ascii="仿宋_GB2312" w:eastAsia="仿宋_GB2312" w:hAnsi="Times New Roman" w:hint="eastAsia"/>
          <w:sz w:val="28"/>
          <w:szCs w:val="28"/>
        </w:rPr>
        <w:t>3、</w:t>
      </w:r>
      <w:r w:rsidRPr="00C20EB6">
        <w:rPr>
          <w:rFonts w:ascii="仿宋_GB2312" w:eastAsia="仿宋_GB2312" w:hAnsi="Times New Roman" w:hint="eastAsia"/>
          <w:sz w:val="28"/>
          <w:szCs w:val="28"/>
        </w:rPr>
        <w:t>企业的法定代表人</w:t>
      </w:r>
      <w:r>
        <w:rPr>
          <w:rFonts w:ascii="仿宋_GB2312" w:eastAsia="仿宋_GB2312" w:hAnsi="Times New Roman" w:hint="eastAsia"/>
          <w:sz w:val="28"/>
          <w:szCs w:val="28"/>
        </w:rPr>
        <w:t>或授权委托人</w:t>
      </w:r>
      <w:r w:rsidRPr="00C20EB6">
        <w:rPr>
          <w:rFonts w:ascii="仿宋_GB2312" w:eastAsia="仿宋_GB2312" w:hAnsi="Times New Roman" w:hint="eastAsia"/>
          <w:sz w:val="28"/>
          <w:szCs w:val="28"/>
        </w:rPr>
        <w:t>须在投标截止时间前携带本人身份证（或军官证）原件、与投标申请人签订的劳动合同原件和投标申请人为其缴纳的</w:t>
      </w:r>
      <w:r w:rsidR="002C2688">
        <w:rPr>
          <w:rFonts w:ascii="仿宋_GB2312" w:eastAsia="仿宋_GB2312" w:hAnsi="Times New Roman" w:hint="eastAsia"/>
          <w:sz w:val="28"/>
          <w:szCs w:val="28"/>
        </w:rPr>
        <w:t>201</w:t>
      </w:r>
      <w:r w:rsidR="0003484C">
        <w:rPr>
          <w:rFonts w:ascii="仿宋_GB2312" w:eastAsia="仿宋_GB2312" w:hAnsi="Times New Roman" w:hint="eastAsia"/>
          <w:sz w:val="28"/>
          <w:szCs w:val="28"/>
        </w:rPr>
        <w:t>7</w:t>
      </w:r>
      <w:r w:rsidR="002C2688">
        <w:rPr>
          <w:rFonts w:ascii="仿宋_GB2312" w:eastAsia="仿宋_GB2312" w:hAnsi="Times New Roman" w:hint="eastAsia"/>
          <w:sz w:val="28"/>
          <w:szCs w:val="28"/>
        </w:rPr>
        <w:t>年</w:t>
      </w:r>
      <w:r w:rsidR="0003484C">
        <w:rPr>
          <w:rFonts w:ascii="仿宋_GB2312" w:eastAsia="仿宋_GB2312" w:hAnsi="Times New Roman" w:hint="eastAsia"/>
          <w:sz w:val="28"/>
          <w:szCs w:val="28"/>
        </w:rPr>
        <w:t>1</w:t>
      </w:r>
      <w:r w:rsidR="002C2688">
        <w:rPr>
          <w:rFonts w:ascii="仿宋_GB2312" w:eastAsia="仿宋_GB2312" w:hAnsi="Times New Roman" w:hint="eastAsia"/>
          <w:sz w:val="28"/>
          <w:szCs w:val="28"/>
        </w:rPr>
        <w:t>月-2017年</w:t>
      </w:r>
      <w:r w:rsidR="00700C74">
        <w:rPr>
          <w:rFonts w:ascii="仿宋_GB2312" w:eastAsia="仿宋_GB2312" w:hAnsi="Times New Roman" w:hint="eastAsia"/>
          <w:sz w:val="28"/>
          <w:szCs w:val="28"/>
        </w:rPr>
        <w:t>6</w:t>
      </w:r>
      <w:r w:rsidR="002C2688">
        <w:rPr>
          <w:rFonts w:ascii="仿宋_GB2312" w:eastAsia="仿宋_GB2312" w:hAnsi="Times New Roman" w:hint="eastAsia"/>
          <w:sz w:val="28"/>
          <w:szCs w:val="28"/>
        </w:rPr>
        <w:t>月</w:t>
      </w:r>
      <w:r w:rsidRPr="00C20EB6">
        <w:rPr>
          <w:rFonts w:ascii="仿宋_GB2312" w:eastAsia="仿宋_GB2312" w:hAnsi="Times New Roman" w:hint="eastAsia"/>
          <w:sz w:val="28"/>
          <w:szCs w:val="28"/>
        </w:rPr>
        <w:t>社保缴费证明原件（社保中心盖章）到达开标现场，</w:t>
      </w:r>
      <w:r>
        <w:rPr>
          <w:rFonts w:ascii="仿宋_GB2312" w:eastAsia="仿宋_GB2312" w:hAnsi="Times New Roman" w:hint="eastAsia"/>
          <w:sz w:val="28"/>
          <w:szCs w:val="28"/>
        </w:rPr>
        <w:t>若未能到场或到场不能提供上述材料，招标人有权拒绝其投标。</w:t>
      </w:r>
    </w:p>
    <w:p w:rsidR="00AA533E" w:rsidRDefault="00AA533E" w:rsidP="00DC076D">
      <w:pPr>
        <w:shd w:val="clear" w:color="auto" w:fill="FFFFFF"/>
        <w:spacing w:line="480" w:lineRule="exact"/>
        <w:jc w:val="left"/>
        <w:rPr>
          <w:rFonts w:ascii="仿宋_GB2312" w:eastAsia="仿宋_GB2312" w:hAnsi="Times New Roman"/>
          <w:b/>
          <w:bCs/>
          <w:sz w:val="28"/>
          <w:szCs w:val="28"/>
        </w:rPr>
      </w:pP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招标代理机构：南京苏宁建设监理有限公司（盖章)</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招标代理机构地址：</w:t>
      </w:r>
      <w:r w:rsidRPr="00DC076D">
        <w:rPr>
          <w:rFonts w:ascii="仿宋_GB2312" w:eastAsia="仿宋_GB2312" w:hAnsi="Times New Roman" w:hint="eastAsia"/>
          <w:sz w:val="28"/>
          <w:szCs w:val="28"/>
        </w:rPr>
        <w:t>南京市中山路99号701室</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代理机构邮编： 210004</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联系人：</w:t>
      </w:r>
      <w:r w:rsidR="00C40E9C">
        <w:rPr>
          <w:rFonts w:ascii="仿宋_GB2312" w:eastAsia="仿宋_GB2312" w:hAnsi="Times New Roman" w:hint="eastAsia"/>
          <w:b/>
          <w:bCs/>
          <w:sz w:val="28"/>
          <w:szCs w:val="28"/>
        </w:rPr>
        <w:t>张</w:t>
      </w:r>
      <w:r w:rsidRPr="00DC076D">
        <w:rPr>
          <w:rFonts w:ascii="仿宋_GB2312" w:eastAsia="仿宋_GB2312" w:hAnsi="Times New Roman" w:hint="eastAsia"/>
          <w:b/>
          <w:bCs/>
          <w:sz w:val="28"/>
          <w:szCs w:val="28"/>
        </w:rPr>
        <w:t>工</w:t>
      </w:r>
    </w:p>
    <w:p w:rsidR="00DC076D" w:rsidRPr="00DC076D" w:rsidRDefault="00DC076D" w:rsidP="00DC076D">
      <w:pPr>
        <w:shd w:val="clear" w:color="auto" w:fill="FFFFFF"/>
        <w:spacing w:line="480" w:lineRule="exact"/>
        <w:jc w:val="left"/>
        <w:rPr>
          <w:rFonts w:ascii="仿宋_GB2312" w:eastAsia="仿宋_GB2312" w:hAnsi="Times New Roman"/>
          <w:sz w:val="28"/>
          <w:szCs w:val="28"/>
        </w:rPr>
      </w:pPr>
      <w:r w:rsidRPr="00DC076D">
        <w:rPr>
          <w:rFonts w:ascii="仿宋_GB2312" w:eastAsia="仿宋_GB2312" w:hAnsi="Times New Roman" w:hint="eastAsia"/>
          <w:b/>
          <w:bCs/>
          <w:sz w:val="28"/>
          <w:szCs w:val="28"/>
        </w:rPr>
        <w:t>联系电话：025-84207240</w:t>
      </w:r>
    </w:p>
    <w:p w:rsidR="00DC076D" w:rsidRDefault="00DC076D" w:rsidP="00C522EF">
      <w:pPr>
        <w:shd w:val="clear" w:color="auto" w:fill="FFFFFF"/>
        <w:spacing w:line="480" w:lineRule="exact"/>
        <w:jc w:val="left"/>
        <w:rPr>
          <w:rFonts w:ascii="仿宋_GB2312" w:eastAsia="仿宋_GB2312" w:hAnsi="Times New Roman"/>
          <w:sz w:val="28"/>
          <w:szCs w:val="28"/>
        </w:rPr>
      </w:pPr>
    </w:p>
    <w:p w:rsidR="00B551E5" w:rsidRPr="000C2C6E" w:rsidRDefault="00B551E5" w:rsidP="00A73A19">
      <w:pPr>
        <w:shd w:val="clear" w:color="auto" w:fill="FFFFFF"/>
        <w:spacing w:line="561" w:lineRule="atLeast"/>
        <w:jc w:val="left"/>
        <w:rPr>
          <w:rFonts w:ascii="仿宋_GB2312" w:eastAsia="仿宋_GB2312" w:hAnsi="Times New Roman"/>
          <w:sz w:val="32"/>
          <w:szCs w:val="32"/>
        </w:rPr>
      </w:pPr>
    </w:p>
    <w:p w:rsidR="00870DA7" w:rsidRDefault="00870DA7" w:rsidP="00A73A19">
      <w:pPr>
        <w:shd w:val="clear" w:color="auto" w:fill="FFFFFF"/>
        <w:spacing w:line="561" w:lineRule="atLeast"/>
        <w:jc w:val="left"/>
        <w:rPr>
          <w:rFonts w:ascii="仿宋_GB2312" w:eastAsia="仿宋_GB2312" w:hAnsi="Times New Roman"/>
          <w:sz w:val="32"/>
          <w:szCs w:val="32"/>
        </w:rPr>
      </w:pPr>
    </w:p>
    <w:sectPr w:rsidR="00870DA7" w:rsidSect="00F77E43">
      <w:pgSz w:w="11906" w:h="16838"/>
      <w:pgMar w:top="1418" w:right="1134" w:bottom="1418"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48A" w:rsidRDefault="0068748A" w:rsidP="00B551E5">
      <w:r>
        <w:separator/>
      </w:r>
    </w:p>
  </w:endnote>
  <w:endnote w:type="continuationSeparator" w:id="1">
    <w:p w:rsidR="0068748A" w:rsidRDefault="0068748A" w:rsidP="00B551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48A" w:rsidRDefault="0068748A" w:rsidP="00B551E5">
      <w:r>
        <w:separator/>
      </w:r>
    </w:p>
  </w:footnote>
  <w:footnote w:type="continuationSeparator" w:id="1">
    <w:p w:rsidR="0068748A" w:rsidRDefault="0068748A" w:rsidP="00B551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lvl w:ilvl="0">
      <w:start w:val="1"/>
      <w:numFmt w:val="decimal"/>
      <w:lvlText w:val="%1、"/>
      <w:lvlJc w:val="left"/>
      <w:pPr>
        <w:tabs>
          <w:tab w:val="num" w:pos="1056"/>
        </w:tabs>
        <w:ind w:left="1056" w:hanging="456"/>
      </w:pPr>
      <w:rPr>
        <w:rFonts w:hint="eastAsia"/>
      </w:rPr>
    </w:lvl>
  </w:abstractNum>
  <w:abstractNum w:abstractNumId="1">
    <w:nsid w:val="2A5D787A"/>
    <w:multiLevelType w:val="hybridMultilevel"/>
    <w:tmpl w:val="54B067D6"/>
    <w:lvl w:ilvl="0" w:tplc="0724500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17320F"/>
    <w:multiLevelType w:val="hybridMultilevel"/>
    <w:tmpl w:val="BA94764A"/>
    <w:lvl w:ilvl="0" w:tplc="1E4CA536">
      <w:start w:val="1"/>
      <w:numFmt w:val="decimalZero"/>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51E5"/>
    <w:rsid w:val="00022327"/>
    <w:rsid w:val="0003484C"/>
    <w:rsid w:val="00036C62"/>
    <w:rsid w:val="000519A4"/>
    <w:rsid w:val="0005279B"/>
    <w:rsid w:val="000615FF"/>
    <w:rsid w:val="0006729E"/>
    <w:rsid w:val="00071400"/>
    <w:rsid w:val="000B39F4"/>
    <w:rsid w:val="000B6B01"/>
    <w:rsid w:val="000C2C6E"/>
    <w:rsid w:val="000D03F4"/>
    <w:rsid w:val="0012657B"/>
    <w:rsid w:val="00133248"/>
    <w:rsid w:val="00181521"/>
    <w:rsid w:val="001A16BA"/>
    <w:rsid w:val="001B2C1E"/>
    <w:rsid w:val="001C184E"/>
    <w:rsid w:val="001D05B6"/>
    <w:rsid w:val="0025237F"/>
    <w:rsid w:val="0027026D"/>
    <w:rsid w:val="00270DF6"/>
    <w:rsid w:val="00276EC6"/>
    <w:rsid w:val="00295D73"/>
    <w:rsid w:val="002A5562"/>
    <w:rsid w:val="002B3ABA"/>
    <w:rsid w:val="002C2688"/>
    <w:rsid w:val="002F140F"/>
    <w:rsid w:val="002F172A"/>
    <w:rsid w:val="002F2743"/>
    <w:rsid w:val="00312B88"/>
    <w:rsid w:val="00314C35"/>
    <w:rsid w:val="00371BFC"/>
    <w:rsid w:val="003849A6"/>
    <w:rsid w:val="00387F5E"/>
    <w:rsid w:val="00391A78"/>
    <w:rsid w:val="003A1180"/>
    <w:rsid w:val="003A7173"/>
    <w:rsid w:val="003E3BB6"/>
    <w:rsid w:val="003E4688"/>
    <w:rsid w:val="003E7341"/>
    <w:rsid w:val="00404211"/>
    <w:rsid w:val="00416A50"/>
    <w:rsid w:val="0042055B"/>
    <w:rsid w:val="00422513"/>
    <w:rsid w:val="00430706"/>
    <w:rsid w:val="004308D8"/>
    <w:rsid w:val="00444709"/>
    <w:rsid w:val="00471B76"/>
    <w:rsid w:val="004A398C"/>
    <w:rsid w:val="004A3BCE"/>
    <w:rsid w:val="0050005A"/>
    <w:rsid w:val="005048BC"/>
    <w:rsid w:val="005117BD"/>
    <w:rsid w:val="00515AE6"/>
    <w:rsid w:val="005732F4"/>
    <w:rsid w:val="00577140"/>
    <w:rsid w:val="005922F7"/>
    <w:rsid w:val="005A1A1F"/>
    <w:rsid w:val="005C502C"/>
    <w:rsid w:val="005D4EC3"/>
    <w:rsid w:val="005F5E88"/>
    <w:rsid w:val="006354D9"/>
    <w:rsid w:val="006370F5"/>
    <w:rsid w:val="00647F3E"/>
    <w:rsid w:val="006515FD"/>
    <w:rsid w:val="006552D1"/>
    <w:rsid w:val="006734A9"/>
    <w:rsid w:val="0068748A"/>
    <w:rsid w:val="00691BC2"/>
    <w:rsid w:val="006975D3"/>
    <w:rsid w:val="006D2242"/>
    <w:rsid w:val="006D625E"/>
    <w:rsid w:val="006E4D98"/>
    <w:rsid w:val="006F0A1B"/>
    <w:rsid w:val="006F67E6"/>
    <w:rsid w:val="00700C74"/>
    <w:rsid w:val="00711377"/>
    <w:rsid w:val="007125D6"/>
    <w:rsid w:val="00714A41"/>
    <w:rsid w:val="00725EFE"/>
    <w:rsid w:val="0074442D"/>
    <w:rsid w:val="0078010E"/>
    <w:rsid w:val="007861E5"/>
    <w:rsid w:val="007A639B"/>
    <w:rsid w:val="007B5E9B"/>
    <w:rsid w:val="007C3235"/>
    <w:rsid w:val="007C3CC9"/>
    <w:rsid w:val="007C749C"/>
    <w:rsid w:val="007D156D"/>
    <w:rsid w:val="007E3E0A"/>
    <w:rsid w:val="007E4547"/>
    <w:rsid w:val="00804BA6"/>
    <w:rsid w:val="00811B05"/>
    <w:rsid w:val="00815B8D"/>
    <w:rsid w:val="00833F85"/>
    <w:rsid w:val="00846450"/>
    <w:rsid w:val="0085495E"/>
    <w:rsid w:val="008564BD"/>
    <w:rsid w:val="00870DA7"/>
    <w:rsid w:val="00895BDE"/>
    <w:rsid w:val="008B584B"/>
    <w:rsid w:val="008D43C5"/>
    <w:rsid w:val="008E116C"/>
    <w:rsid w:val="008E22AD"/>
    <w:rsid w:val="008E53FB"/>
    <w:rsid w:val="008F7A19"/>
    <w:rsid w:val="009010BB"/>
    <w:rsid w:val="009052DE"/>
    <w:rsid w:val="0091406D"/>
    <w:rsid w:val="009302D2"/>
    <w:rsid w:val="0097467A"/>
    <w:rsid w:val="009A02A7"/>
    <w:rsid w:val="009A3B1B"/>
    <w:rsid w:val="009C093F"/>
    <w:rsid w:val="009C1C0B"/>
    <w:rsid w:val="009D7527"/>
    <w:rsid w:val="009D75DD"/>
    <w:rsid w:val="009E4033"/>
    <w:rsid w:val="009E7BFA"/>
    <w:rsid w:val="00A13AFA"/>
    <w:rsid w:val="00A56CE1"/>
    <w:rsid w:val="00A6227B"/>
    <w:rsid w:val="00A64B6B"/>
    <w:rsid w:val="00A65ADC"/>
    <w:rsid w:val="00A73A19"/>
    <w:rsid w:val="00A73D45"/>
    <w:rsid w:val="00A92DAE"/>
    <w:rsid w:val="00AA533E"/>
    <w:rsid w:val="00AA66B0"/>
    <w:rsid w:val="00AB7C82"/>
    <w:rsid w:val="00AC5FD8"/>
    <w:rsid w:val="00B00A4E"/>
    <w:rsid w:val="00B16C13"/>
    <w:rsid w:val="00B30E66"/>
    <w:rsid w:val="00B551E5"/>
    <w:rsid w:val="00B657E6"/>
    <w:rsid w:val="00B65DCE"/>
    <w:rsid w:val="00B8596B"/>
    <w:rsid w:val="00BA0844"/>
    <w:rsid w:val="00BA4415"/>
    <w:rsid w:val="00BA68AD"/>
    <w:rsid w:val="00BB72C1"/>
    <w:rsid w:val="00BC4317"/>
    <w:rsid w:val="00BE2751"/>
    <w:rsid w:val="00BF3D09"/>
    <w:rsid w:val="00C01D9C"/>
    <w:rsid w:val="00C20EB6"/>
    <w:rsid w:val="00C339BD"/>
    <w:rsid w:val="00C364EF"/>
    <w:rsid w:val="00C37D92"/>
    <w:rsid w:val="00C40E9C"/>
    <w:rsid w:val="00C522EF"/>
    <w:rsid w:val="00C65BC0"/>
    <w:rsid w:val="00C7115B"/>
    <w:rsid w:val="00C72143"/>
    <w:rsid w:val="00C72677"/>
    <w:rsid w:val="00C863AA"/>
    <w:rsid w:val="00CB611C"/>
    <w:rsid w:val="00CC62EF"/>
    <w:rsid w:val="00CD0632"/>
    <w:rsid w:val="00D10CB7"/>
    <w:rsid w:val="00D3183B"/>
    <w:rsid w:val="00D33821"/>
    <w:rsid w:val="00D345A2"/>
    <w:rsid w:val="00D35F25"/>
    <w:rsid w:val="00D529E4"/>
    <w:rsid w:val="00D74707"/>
    <w:rsid w:val="00D75262"/>
    <w:rsid w:val="00D952C9"/>
    <w:rsid w:val="00D96165"/>
    <w:rsid w:val="00DA3F5C"/>
    <w:rsid w:val="00DA4FD3"/>
    <w:rsid w:val="00DC076D"/>
    <w:rsid w:val="00DD635D"/>
    <w:rsid w:val="00DE1106"/>
    <w:rsid w:val="00E003C7"/>
    <w:rsid w:val="00E041B8"/>
    <w:rsid w:val="00E043CE"/>
    <w:rsid w:val="00E1161C"/>
    <w:rsid w:val="00E24062"/>
    <w:rsid w:val="00E3167F"/>
    <w:rsid w:val="00E37D8F"/>
    <w:rsid w:val="00E40536"/>
    <w:rsid w:val="00E451BB"/>
    <w:rsid w:val="00E5181D"/>
    <w:rsid w:val="00E52315"/>
    <w:rsid w:val="00EB69A0"/>
    <w:rsid w:val="00EC3DB7"/>
    <w:rsid w:val="00ED0D87"/>
    <w:rsid w:val="00EF2F42"/>
    <w:rsid w:val="00F122D7"/>
    <w:rsid w:val="00F13B12"/>
    <w:rsid w:val="00F24FDA"/>
    <w:rsid w:val="00F25B99"/>
    <w:rsid w:val="00F45DB5"/>
    <w:rsid w:val="00F50694"/>
    <w:rsid w:val="00F77E43"/>
    <w:rsid w:val="00F8726E"/>
    <w:rsid w:val="00FA58D5"/>
    <w:rsid w:val="00FB1E11"/>
    <w:rsid w:val="00FB4583"/>
    <w:rsid w:val="00FD5E10"/>
    <w:rsid w:val="00FD769F"/>
    <w:rsid w:val="00FF4437"/>
    <w:rsid w:val="00FF63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2F7"/>
    <w:pPr>
      <w:widowControl w:val="0"/>
      <w:jc w:val="both"/>
    </w:pPr>
    <w:rPr>
      <w:kern w:val="2"/>
      <w:sz w:val="21"/>
      <w:szCs w:val="22"/>
    </w:rPr>
  </w:style>
  <w:style w:type="paragraph" w:styleId="2">
    <w:name w:val="heading 2"/>
    <w:basedOn w:val="a"/>
    <w:link w:val="2Char"/>
    <w:uiPriority w:val="9"/>
    <w:qFormat/>
    <w:rsid w:val="00FA58D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51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51E5"/>
    <w:rPr>
      <w:sz w:val="18"/>
      <w:szCs w:val="18"/>
    </w:rPr>
  </w:style>
  <w:style w:type="paragraph" w:styleId="a4">
    <w:name w:val="footer"/>
    <w:basedOn w:val="a"/>
    <w:link w:val="Char0"/>
    <w:uiPriority w:val="99"/>
    <w:unhideWhenUsed/>
    <w:rsid w:val="00B551E5"/>
    <w:pPr>
      <w:tabs>
        <w:tab w:val="center" w:pos="4153"/>
        <w:tab w:val="right" w:pos="8306"/>
      </w:tabs>
      <w:snapToGrid w:val="0"/>
      <w:jc w:val="left"/>
    </w:pPr>
    <w:rPr>
      <w:sz w:val="18"/>
      <w:szCs w:val="18"/>
    </w:rPr>
  </w:style>
  <w:style w:type="character" w:customStyle="1" w:styleId="Char0">
    <w:name w:val="页脚 Char"/>
    <w:basedOn w:val="a0"/>
    <w:link w:val="a4"/>
    <w:uiPriority w:val="99"/>
    <w:rsid w:val="00B551E5"/>
    <w:rPr>
      <w:sz w:val="18"/>
      <w:szCs w:val="18"/>
    </w:rPr>
  </w:style>
  <w:style w:type="paragraph" w:styleId="a5">
    <w:name w:val="Normal (Web)"/>
    <w:basedOn w:val="a"/>
    <w:uiPriority w:val="99"/>
    <w:semiHidden/>
    <w:unhideWhenUsed/>
    <w:rsid w:val="00B551E5"/>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rsid w:val="00FA58D5"/>
    <w:rPr>
      <w:rFonts w:ascii="宋体" w:eastAsia="宋体" w:hAnsi="宋体" w:cs="宋体"/>
      <w:b/>
      <w:bCs/>
      <w:kern w:val="0"/>
      <w:sz w:val="36"/>
      <w:szCs w:val="36"/>
    </w:rPr>
  </w:style>
  <w:style w:type="table" w:styleId="a6">
    <w:name w:val="Table Grid"/>
    <w:basedOn w:val="a1"/>
    <w:uiPriority w:val="59"/>
    <w:rsid w:val="00CD06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D74707"/>
    <w:rPr>
      <w:b/>
      <w:bCs/>
    </w:rPr>
  </w:style>
  <w:style w:type="character" w:customStyle="1" w:styleId="apple-converted-space">
    <w:name w:val="apple-converted-space"/>
    <w:basedOn w:val="a0"/>
    <w:rsid w:val="00E451BB"/>
  </w:style>
  <w:style w:type="paragraph" w:styleId="a8">
    <w:name w:val="Body Text Indent"/>
    <w:basedOn w:val="a"/>
    <w:link w:val="Char1"/>
    <w:rsid w:val="00B16C13"/>
    <w:pPr>
      <w:widowControl/>
      <w:tabs>
        <w:tab w:val="left" w:pos="0"/>
        <w:tab w:val="left" w:pos="993"/>
        <w:tab w:val="left" w:pos="1134"/>
      </w:tabs>
      <w:spacing w:line="500" w:lineRule="exact"/>
      <w:ind w:firstLine="567"/>
    </w:pPr>
    <w:rPr>
      <w:rFonts w:ascii="宋体" w:hAnsi="Times New Roman"/>
      <w:kern w:val="0"/>
      <w:sz w:val="28"/>
      <w:szCs w:val="20"/>
    </w:rPr>
  </w:style>
  <w:style w:type="character" w:customStyle="1" w:styleId="Char1">
    <w:name w:val="正文文本缩进 Char"/>
    <w:basedOn w:val="a0"/>
    <w:link w:val="a8"/>
    <w:rsid w:val="00B16C13"/>
    <w:rPr>
      <w:rFonts w:ascii="宋体" w:eastAsia="宋体" w:hAnsi="Times New Roman" w:cs="Times New Roman"/>
      <w:kern w:val="0"/>
      <w:sz w:val="28"/>
      <w:szCs w:val="20"/>
    </w:rPr>
  </w:style>
  <w:style w:type="paragraph" w:styleId="a9">
    <w:name w:val="Plain Text"/>
    <w:basedOn w:val="a"/>
    <w:link w:val="Char2"/>
    <w:rsid w:val="00B16C13"/>
    <w:rPr>
      <w:rFonts w:ascii="宋体" w:hAnsi="Courier New" w:cs="楷体_GB2312"/>
      <w:szCs w:val="21"/>
    </w:rPr>
  </w:style>
  <w:style w:type="character" w:customStyle="1" w:styleId="Char2">
    <w:name w:val="纯文本 Char"/>
    <w:basedOn w:val="a0"/>
    <w:link w:val="a9"/>
    <w:rsid w:val="00B16C13"/>
    <w:rPr>
      <w:rFonts w:ascii="宋体" w:eastAsia="宋体" w:hAnsi="Courier New" w:cs="楷体_GB2312"/>
      <w:szCs w:val="21"/>
    </w:rPr>
  </w:style>
</w:styles>
</file>

<file path=word/webSettings.xml><?xml version="1.0" encoding="utf-8"?>
<w:webSettings xmlns:r="http://schemas.openxmlformats.org/officeDocument/2006/relationships" xmlns:w="http://schemas.openxmlformats.org/wordprocessingml/2006/main">
  <w:divs>
    <w:div w:id="358119">
      <w:bodyDiv w:val="1"/>
      <w:marLeft w:val="0"/>
      <w:marRight w:val="0"/>
      <w:marTop w:val="0"/>
      <w:marBottom w:val="0"/>
      <w:divBdr>
        <w:top w:val="none" w:sz="0" w:space="0" w:color="auto"/>
        <w:left w:val="none" w:sz="0" w:space="0" w:color="auto"/>
        <w:bottom w:val="none" w:sz="0" w:space="0" w:color="auto"/>
        <w:right w:val="none" w:sz="0" w:space="0" w:color="auto"/>
      </w:divBdr>
    </w:div>
    <w:div w:id="42559082">
      <w:bodyDiv w:val="1"/>
      <w:marLeft w:val="0"/>
      <w:marRight w:val="0"/>
      <w:marTop w:val="0"/>
      <w:marBottom w:val="0"/>
      <w:divBdr>
        <w:top w:val="none" w:sz="0" w:space="0" w:color="auto"/>
        <w:left w:val="none" w:sz="0" w:space="0" w:color="auto"/>
        <w:bottom w:val="none" w:sz="0" w:space="0" w:color="auto"/>
        <w:right w:val="none" w:sz="0" w:space="0" w:color="auto"/>
      </w:divBdr>
    </w:div>
    <w:div w:id="97798425">
      <w:bodyDiv w:val="1"/>
      <w:marLeft w:val="0"/>
      <w:marRight w:val="0"/>
      <w:marTop w:val="0"/>
      <w:marBottom w:val="0"/>
      <w:divBdr>
        <w:top w:val="none" w:sz="0" w:space="0" w:color="auto"/>
        <w:left w:val="none" w:sz="0" w:space="0" w:color="auto"/>
        <w:bottom w:val="none" w:sz="0" w:space="0" w:color="auto"/>
        <w:right w:val="none" w:sz="0" w:space="0" w:color="auto"/>
      </w:divBdr>
      <w:divsChild>
        <w:div w:id="335226943">
          <w:marLeft w:val="0"/>
          <w:marRight w:val="0"/>
          <w:marTop w:val="0"/>
          <w:marBottom w:val="0"/>
          <w:divBdr>
            <w:top w:val="none" w:sz="0" w:space="0" w:color="auto"/>
            <w:left w:val="none" w:sz="0" w:space="0" w:color="auto"/>
            <w:bottom w:val="none" w:sz="0" w:space="0" w:color="auto"/>
            <w:right w:val="none" w:sz="0" w:space="0" w:color="auto"/>
          </w:divBdr>
          <w:divsChild>
            <w:div w:id="982075608">
              <w:marLeft w:val="0"/>
              <w:marRight w:val="0"/>
              <w:marTop w:val="0"/>
              <w:marBottom w:val="0"/>
              <w:divBdr>
                <w:top w:val="single" w:sz="8" w:space="0" w:color="E5E5E5"/>
                <w:left w:val="single" w:sz="8" w:space="0" w:color="E5E5E5"/>
                <w:bottom w:val="single" w:sz="8" w:space="0" w:color="E5E5E5"/>
                <w:right w:val="single" w:sz="8" w:space="0" w:color="E5E5E5"/>
              </w:divBdr>
              <w:divsChild>
                <w:div w:id="1508639432">
                  <w:marLeft w:val="0"/>
                  <w:marRight w:val="0"/>
                  <w:marTop w:val="0"/>
                  <w:marBottom w:val="0"/>
                  <w:divBdr>
                    <w:top w:val="none" w:sz="0" w:space="0" w:color="auto"/>
                    <w:left w:val="none" w:sz="0" w:space="0" w:color="auto"/>
                    <w:bottom w:val="none" w:sz="0" w:space="0" w:color="auto"/>
                    <w:right w:val="none" w:sz="0" w:space="0" w:color="auto"/>
                  </w:divBdr>
                  <w:divsChild>
                    <w:div w:id="197992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54735">
      <w:bodyDiv w:val="1"/>
      <w:marLeft w:val="0"/>
      <w:marRight w:val="0"/>
      <w:marTop w:val="0"/>
      <w:marBottom w:val="0"/>
      <w:divBdr>
        <w:top w:val="none" w:sz="0" w:space="0" w:color="auto"/>
        <w:left w:val="none" w:sz="0" w:space="0" w:color="auto"/>
        <w:bottom w:val="none" w:sz="0" w:space="0" w:color="auto"/>
        <w:right w:val="none" w:sz="0" w:space="0" w:color="auto"/>
      </w:divBdr>
    </w:div>
    <w:div w:id="446002853">
      <w:bodyDiv w:val="1"/>
      <w:marLeft w:val="0"/>
      <w:marRight w:val="0"/>
      <w:marTop w:val="0"/>
      <w:marBottom w:val="0"/>
      <w:divBdr>
        <w:top w:val="none" w:sz="0" w:space="0" w:color="auto"/>
        <w:left w:val="none" w:sz="0" w:space="0" w:color="auto"/>
        <w:bottom w:val="none" w:sz="0" w:space="0" w:color="auto"/>
        <w:right w:val="none" w:sz="0" w:space="0" w:color="auto"/>
      </w:divBdr>
      <w:divsChild>
        <w:div w:id="105472348">
          <w:marLeft w:val="0"/>
          <w:marRight w:val="0"/>
          <w:marTop w:val="0"/>
          <w:marBottom w:val="0"/>
          <w:divBdr>
            <w:top w:val="none" w:sz="0" w:space="0" w:color="auto"/>
            <w:left w:val="none" w:sz="0" w:space="0" w:color="auto"/>
            <w:bottom w:val="none" w:sz="0" w:space="0" w:color="auto"/>
            <w:right w:val="none" w:sz="0" w:space="0" w:color="auto"/>
          </w:divBdr>
        </w:div>
      </w:divsChild>
    </w:div>
    <w:div w:id="629242515">
      <w:bodyDiv w:val="1"/>
      <w:marLeft w:val="0"/>
      <w:marRight w:val="0"/>
      <w:marTop w:val="0"/>
      <w:marBottom w:val="0"/>
      <w:divBdr>
        <w:top w:val="none" w:sz="0" w:space="0" w:color="auto"/>
        <w:left w:val="none" w:sz="0" w:space="0" w:color="auto"/>
        <w:bottom w:val="none" w:sz="0" w:space="0" w:color="auto"/>
        <w:right w:val="none" w:sz="0" w:space="0" w:color="auto"/>
      </w:divBdr>
    </w:div>
    <w:div w:id="783768055">
      <w:bodyDiv w:val="1"/>
      <w:marLeft w:val="0"/>
      <w:marRight w:val="0"/>
      <w:marTop w:val="0"/>
      <w:marBottom w:val="0"/>
      <w:divBdr>
        <w:top w:val="none" w:sz="0" w:space="0" w:color="auto"/>
        <w:left w:val="none" w:sz="0" w:space="0" w:color="auto"/>
        <w:bottom w:val="none" w:sz="0" w:space="0" w:color="auto"/>
        <w:right w:val="none" w:sz="0" w:space="0" w:color="auto"/>
      </w:divBdr>
      <w:divsChild>
        <w:div w:id="840856155">
          <w:marLeft w:val="0"/>
          <w:marRight w:val="0"/>
          <w:marTop w:val="0"/>
          <w:marBottom w:val="0"/>
          <w:divBdr>
            <w:top w:val="none" w:sz="0" w:space="0" w:color="auto"/>
            <w:left w:val="none" w:sz="0" w:space="0" w:color="auto"/>
            <w:bottom w:val="none" w:sz="0" w:space="0" w:color="auto"/>
            <w:right w:val="none" w:sz="0" w:space="0" w:color="auto"/>
          </w:divBdr>
        </w:div>
      </w:divsChild>
    </w:div>
    <w:div w:id="1094975747">
      <w:bodyDiv w:val="1"/>
      <w:marLeft w:val="0"/>
      <w:marRight w:val="0"/>
      <w:marTop w:val="0"/>
      <w:marBottom w:val="0"/>
      <w:divBdr>
        <w:top w:val="none" w:sz="0" w:space="0" w:color="auto"/>
        <w:left w:val="none" w:sz="0" w:space="0" w:color="auto"/>
        <w:bottom w:val="none" w:sz="0" w:space="0" w:color="auto"/>
        <w:right w:val="none" w:sz="0" w:space="0" w:color="auto"/>
      </w:divBdr>
    </w:div>
    <w:div w:id="1628120537">
      <w:bodyDiv w:val="1"/>
      <w:marLeft w:val="0"/>
      <w:marRight w:val="0"/>
      <w:marTop w:val="0"/>
      <w:marBottom w:val="0"/>
      <w:divBdr>
        <w:top w:val="none" w:sz="0" w:space="0" w:color="auto"/>
        <w:left w:val="none" w:sz="0" w:space="0" w:color="auto"/>
        <w:bottom w:val="none" w:sz="0" w:space="0" w:color="auto"/>
        <w:right w:val="none" w:sz="0" w:space="0" w:color="auto"/>
      </w:divBdr>
      <w:divsChild>
        <w:div w:id="797573746">
          <w:marLeft w:val="0"/>
          <w:marRight w:val="0"/>
          <w:marTop w:val="0"/>
          <w:marBottom w:val="0"/>
          <w:divBdr>
            <w:top w:val="none" w:sz="0" w:space="0" w:color="auto"/>
            <w:left w:val="none" w:sz="0" w:space="0" w:color="auto"/>
            <w:bottom w:val="none" w:sz="0" w:space="0" w:color="auto"/>
            <w:right w:val="none" w:sz="0" w:space="0" w:color="auto"/>
          </w:divBdr>
          <w:divsChild>
            <w:div w:id="640960278">
              <w:marLeft w:val="0"/>
              <w:marRight w:val="0"/>
              <w:marTop w:val="0"/>
              <w:marBottom w:val="0"/>
              <w:divBdr>
                <w:top w:val="single" w:sz="8" w:space="0" w:color="E5E5E5"/>
                <w:left w:val="single" w:sz="8" w:space="0" w:color="E5E5E5"/>
                <w:bottom w:val="single" w:sz="8" w:space="0" w:color="E5E5E5"/>
                <w:right w:val="single" w:sz="8" w:space="0" w:color="E5E5E5"/>
              </w:divBdr>
              <w:divsChild>
                <w:div w:id="1617903007">
                  <w:marLeft w:val="0"/>
                  <w:marRight w:val="0"/>
                  <w:marTop w:val="0"/>
                  <w:marBottom w:val="0"/>
                  <w:divBdr>
                    <w:top w:val="none" w:sz="0" w:space="0" w:color="auto"/>
                    <w:left w:val="none" w:sz="0" w:space="0" w:color="auto"/>
                    <w:bottom w:val="none" w:sz="0" w:space="0" w:color="auto"/>
                    <w:right w:val="none" w:sz="0" w:space="0" w:color="auto"/>
                  </w:divBdr>
                  <w:divsChild>
                    <w:div w:id="5390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873529">
      <w:bodyDiv w:val="1"/>
      <w:marLeft w:val="0"/>
      <w:marRight w:val="0"/>
      <w:marTop w:val="0"/>
      <w:marBottom w:val="0"/>
      <w:divBdr>
        <w:top w:val="none" w:sz="0" w:space="0" w:color="auto"/>
        <w:left w:val="none" w:sz="0" w:space="0" w:color="auto"/>
        <w:bottom w:val="none" w:sz="0" w:space="0" w:color="auto"/>
        <w:right w:val="none" w:sz="0" w:space="0" w:color="auto"/>
      </w:divBdr>
      <w:divsChild>
        <w:div w:id="1551914770">
          <w:marLeft w:val="0"/>
          <w:marRight w:val="0"/>
          <w:marTop w:val="0"/>
          <w:marBottom w:val="0"/>
          <w:divBdr>
            <w:top w:val="none" w:sz="0" w:space="0" w:color="auto"/>
            <w:left w:val="none" w:sz="0" w:space="0" w:color="auto"/>
            <w:bottom w:val="none" w:sz="0" w:space="0" w:color="auto"/>
            <w:right w:val="none" w:sz="0" w:space="0" w:color="auto"/>
          </w:divBdr>
          <w:divsChild>
            <w:div w:id="761991785">
              <w:marLeft w:val="0"/>
              <w:marRight w:val="0"/>
              <w:marTop w:val="0"/>
              <w:marBottom w:val="0"/>
              <w:divBdr>
                <w:top w:val="single" w:sz="8" w:space="0" w:color="E5E5E5"/>
                <w:left w:val="single" w:sz="8" w:space="0" w:color="E5E5E5"/>
                <w:bottom w:val="single" w:sz="8" w:space="0" w:color="E5E5E5"/>
                <w:right w:val="single" w:sz="8" w:space="0" w:color="E5E5E5"/>
              </w:divBdr>
              <w:divsChild>
                <w:div w:id="679164313">
                  <w:marLeft w:val="0"/>
                  <w:marRight w:val="0"/>
                  <w:marTop w:val="0"/>
                  <w:marBottom w:val="0"/>
                  <w:divBdr>
                    <w:top w:val="none" w:sz="0" w:space="0" w:color="auto"/>
                    <w:left w:val="none" w:sz="0" w:space="0" w:color="auto"/>
                    <w:bottom w:val="none" w:sz="0" w:space="0" w:color="auto"/>
                    <w:right w:val="none" w:sz="0" w:space="0" w:color="auto"/>
                  </w:divBdr>
                  <w:divsChild>
                    <w:div w:id="13166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971313">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9">
          <w:marLeft w:val="0"/>
          <w:marRight w:val="0"/>
          <w:marTop w:val="0"/>
          <w:marBottom w:val="0"/>
          <w:divBdr>
            <w:top w:val="none" w:sz="0" w:space="0" w:color="auto"/>
            <w:left w:val="none" w:sz="0" w:space="0" w:color="auto"/>
            <w:bottom w:val="none" w:sz="0" w:space="0" w:color="auto"/>
            <w:right w:val="none" w:sz="0" w:space="0" w:color="auto"/>
          </w:divBdr>
        </w:div>
      </w:divsChild>
    </w:div>
    <w:div w:id="1848791072">
      <w:bodyDiv w:val="1"/>
      <w:marLeft w:val="0"/>
      <w:marRight w:val="0"/>
      <w:marTop w:val="0"/>
      <w:marBottom w:val="0"/>
      <w:divBdr>
        <w:top w:val="none" w:sz="0" w:space="0" w:color="auto"/>
        <w:left w:val="none" w:sz="0" w:space="0" w:color="auto"/>
        <w:bottom w:val="none" w:sz="0" w:space="0" w:color="auto"/>
        <w:right w:val="none" w:sz="0" w:space="0" w:color="auto"/>
      </w:divBdr>
    </w:div>
    <w:div w:id="1909926008">
      <w:bodyDiv w:val="1"/>
      <w:marLeft w:val="0"/>
      <w:marRight w:val="0"/>
      <w:marTop w:val="0"/>
      <w:marBottom w:val="0"/>
      <w:divBdr>
        <w:top w:val="none" w:sz="0" w:space="0" w:color="auto"/>
        <w:left w:val="none" w:sz="0" w:space="0" w:color="auto"/>
        <w:bottom w:val="none" w:sz="0" w:space="0" w:color="auto"/>
        <w:right w:val="none" w:sz="0" w:space="0" w:color="auto"/>
      </w:divBdr>
    </w:div>
    <w:div w:id="1953587076">
      <w:bodyDiv w:val="1"/>
      <w:marLeft w:val="0"/>
      <w:marRight w:val="0"/>
      <w:marTop w:val="0"/>
      <w:marBottom w:val="0"/>
      <w:divBdr>
        <w:top w:val="none" w:sz="0" w:space="0" w:color="auto"/>
        <w:left w:val="none" w:sz="0" w:space="0" w:color="auto"/>
        <w:bottom w:val="none" w:sz="0" w:space="0" w:color="auto"/>
        <w:right w:val="none" w:sz="0" w:space="0" w:color="auto"/>
      </w:divBdr>
    </w:div>
    <w:div w:id="1956402408">
      <w:bodyDiv w:val="1"/>
      <w:marLeft w:val="0"/>
      <w:marRight w:val="0"/>
      <w:marTop w:val="0"/>
      <w:marBottom w:val="0"/>
      <w:divBdr>
        <w:top w:val="none" w:sz="0" w:space="0" w:color="auto"/>
        <w:left w:val="none" w:sz="0" w:space="0" w:color="auto"/>
        <w:bottom w:val="none" w:sz="0" w:space="0" w:color="auto"/>
        <w:right w:val="none" w:sz="0" w:space="0" w:color="auto"/>
      </w:divBdr>
    </w:div>
    <w:div w:id="19578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6B6A5-98B3-42E8-803A-AD84043F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246</Words>
  <Characters>1403</Characters>
  <Application>Microsoft Office Word</Application>
  <DocSecurity>0</DocSecurity>
  <Lines>11</Lines>
  <Paragraphs>3</Paragraphs>
  <ScaleCrop>false</ScaleCrop>
  <Company>china</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jing</cp:lastModifiedBy>
  <cp:revision>12</cp:revision>
  <cp:lastPrinted>2017-07-07T06:02:00Z</cp:lastPrinted>
  <dcterms:created xsi:type="dcterms:W3CDTF">2017-07-26T11:49:00Z</dcterms:created>
  <dcterms:modified xsi:type="dcterms:W3CDTF">2017-07-27T07:59:00Z</dcterms:modified>
</cp:coreProperties>
</file>